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7F" w:rsidRPr="00280530" w:rsidRDefault="00E9636F" w:rsidP="00E91B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8"/>
          <w:szCs w:val="29"/>
        </w:rPr>
      </w:pPr>
      <w:r w:rsidRPr="00A501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E7B2" wp14:editId="09A76FEF">
                <wp:simplePos x="0" y="0"/>
                <wp:positionH relativeFrom="column">
                  <wp:posOffset>3057525</wp:posOffset>
                </wp:positionH>
                <wp:positionV relativeFrom="paragraph">
                  <wp:posOffset>-638175</wp:posOffset>
                </wp:positionV>
                <wp:extent cx="258127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6F" w:rsidRPr="00043742" w:rsidRDefault="00E9636F" w:rsidP="00E9636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Keep this form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E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-50.25pt;width:20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UbIwIAAEYEAAAOAAAAZHJzL2Uyb0RvYy54bWysU9uO2yAQfa/Uf0C8N3bcuJ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">
                <v:textbox>
                  <w:txbxContent>
                    <w:p w:rsidR="00E9636F" w:rsidRPr="00043742" w:rsidRDefault="00E9636F" w:rsidP="00E9636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Keep this form for your records.</w:t>
                      </w:r>
                    </w:p>
                  </w:txbxContent>
                </v:textbox>
              </v:shape>
            </w:pict>
          </mc:Fallback>
        </mc:AlternateContent>
      </w:r>
      <w:r w:rsidR="00EC3823">
        <w:rPr>
          <w:rFonts w:ascii="Arial" w:eastAsia="Times New Roman" w:hAnsi="Arial" w:cs="Arial"/>
          <w:sz w:val="28"/>
          <w:szCs w:val="29"/>
        </w:rPr>
        <w:t>ASFA</w:t>
      </w:r>
      <w:bookmarkStart w:id="0" w:name="_GoBack"/>
      <w:bookmarkEnd w:id="0"/>
      <w:r w:rsidR="0021547F" w:rsidRPr="00280530">
        <w:rPr>
          <w:rFonts w:ascii="Arial" w:eastAsia="Times New Roman" w:hAnsi="Arial" w:cs="Arial"/>
          <w:sz w:val="28"/>
          <w:szCs w:val="29"/>
        </w:rPr>
        <w:t xml:space="preserve"> Honor Code</w:t>
      </w:r>
    </w:p>
    <w:p w:rsidR="0021547F" w:rsidRPr="0021547F" w:rsidRDefault="00DD19E1" w:rsidP="00E91B9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Cs w:val="29"/>
        </w:rPr>
      </w:pPr>
      <w:r>
        <w:rPr>
          <w:rFonts w:ascii="Arial" w:eastAsia="Times New Roman" w:hAnsi="Arial" w:cs="Arial"/>
          <w:szCs w:val="29"/>
        </w:rPr>
        <w:t>Violations of this code include</w:t>
      </w:r>
      <w:r w:rsidR="0021547F" w:rsidRPr="0021547F">
        <w:rPr>
          <w:rFonts w:ascii="Arial" w:eastAsia="Times New Roman" w:hAnsi="Arial" w:cs="Arial"/>
          <w:szCs w:val="29"/>
        </w:rPr>
        <w:t xml:space="preserve"> attempts to be dishonest or deceptive in the performance of academic work in or out of the classroom</w:t>
      </w:r>
      <w:r w:rsidR="0021547F" w:rsidRPr="00E91B90">
        <w:rPr>
          <w:rFonts w:ascii="Arial" w:eastAsia="Times New Roman" w:hAnsi="Arial" w:cs="Arial"/>
          <w:szCs w:val="29"/>
        </w:rPr>
        <w:t xml:space="preserve">, </w:t>
      </w:r>
      <w:r w:rsidR="0021547F" w:rsidRPr="0021547F">
        <w:rPr>
          <w:rFonts w:ascii="Arial" w:eastAsia="Times New Roman" w:hAnsi="Arial" w:cs="Arial"/>
          <w:szCs w:val="29"/>
        </w:rPr>
        <w:t>or unauthorized collaboration with another student or students. Violations include, but are not limited to:</w:t>
      </w:r>
    </w:p>
    <w:p w:rsidR="0021547F" w:rsidRDefault="0021547F" w:rsidP="0021547F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 xml:space="preserve">Cheating on </w:t>
      </w:r>
      <w:r w:rsidR="00E91B90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 xml:space="preserve">an </w:t>
      </w: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examination.</w:t>
      </w:r>
      <w:r w:rsidRPr="0021547F">
        <w:rPr>
          <w:rFonts w:ascii="Arial" w:eastAsia="Times New Roman" w:hAnsi="Arial" w:cs="Arial"/>
          <w:szCs w:val="18"/>
        </w:rPr>
        <w:t> Any attempt by a student to alter his or her performance on an examination in violation of that examination’s stated or commonly understood ground rules</w:t>
      </w:r>
      <w:r w:rsidR="00E91B90">
        <w:rPr>
          <w:rFonts w:ascii="Arial" w:eastAsia="Times New Roman" w:hAnsi="Arial" w:cs="Arial"/>
          <w:szCs w:val="18"/>
        </w:rPr>
        <w:t xml:space="preserve"> is considered cheating. D</w:t>
      </w:r>
      <w:r w:rsidR="008B15A6">
        <w:rPr>
          <w:rFonts w:ascii="Arial" w:eastAsia="Times New Roman" w:hAnsi="Arial" w:cs="Arial"/>
          <w:szCs w:val="18"/>
        </w:rPr>
        <w:t>uring a test, n</w:t>
      </w:r>
      <w:r w:rsidR="008B15A6" w:rsidRPr="008B15A6">
        <w:rPr>
          <w:rFonts w:ascii="Arial" w:hAnsi="Arial" w:cs="Arial"/>
          <w:shd w:val="clear" w:color="auto" w:fill="FFFFFF"/>
        </w:rPr>
        <w:t>o student may use, give, or receive any assistance or information not given in the examination</w:t>
      </w:r>
      <w:r w:rsidR="008B15A6" w:rsidRPr="008B15A6">
        <w:rPr>
          <w:rFonts w:ascii="Arial" w:eastAsia="Times New Roman" w:hAnsi="Arial" w:cs="Arial"/>
          <w:szCs w:val="18"/>
        </w:rPr>
        <w:t xml:space="preserve"> </w:t>
      </w:r>
      <w:r w:rsidR="008B15A6">
        <w:rPr>
          <w:rFonts w:ascii="Arial" w:eastAsia="Times New Roman" w:hAnsi="Arial" w:cs="Arial"/>
          <w:szCs w:val="18"/>
        </w:rPr>
        <w:t xml:space="preserve">or by the teacher. </w:t>
      </w:r>
      <w:r w:rsidR="008B15A6" w:rsidRPr="008B15A6">
        <w:rPr>
          <w:rFonts w:ascii="Arial" w:eastAsia="Times New Roman" w:hAnsi="Arial" w:cs="Arial"/>
          <w:szCs w:val="18"/>
        </w:rPr>
        <w:t>It is</w:t>
      </w:r>
      <w:r w:rsidRPr="008B15A6">
        <w:rPr>
          <w:rFonts w:ascii="Arial" w:eastAsia="Times New Roman" w:hAnsi="Arial" w:cs="Arial"/>
          <w:szCs w:val="18"/>
        </w:rPr>
        <w:t xml:space="preserve"> expressly forbidden to discuss the content of an examination with students who have not yet take</w:t>
      </w:r>
      <w:r>
        <w:rPr>
          <w:rFonts w:ascii="Arial" w:eastAsia="Times New Roman" w:hAnsi="Arial" w:cs="Arial"/>
          <w:szCs w:val="18"/>
        </w:rPr>
        <w:t>n the test.</w:t>
      </w:r>
    </w:p>
    <w:p w:rsidR="0021547F" w:rsidRDefault="0021547F" w:rsidP="0021547F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Plagiarism.</w:t>
      </w:r>
      <w:r w:rsidRPr="0021547F">
        <w:rPr>
          <w:rFonts w:ascii="Arial" w:eastAsia="Times New Roman" w:hAnsi="Arial" w:cs="Arial"/>
          <w:szCs w:val="18"/>
        </w:rPr>
        <w:t xml:space="preserve"> Representing the work of another as one’s own. Plagiarism includes but is not limited to the following: copying the answers of another student on an </w:t>
      </w:r>
      <w:r w:rsidRPr="0021547F">
        <w:rPr>
          <w:rFonts w:ascii="Arial" w:eastAsia="Times New Roman" w:hAnsi="Arial" w:cs="Arial"/>
          <w:b/>
          <w:szCs w:val="18"/>
        </w:rPr>
        <w:t>examination, essay or homework assignment</w:t>
      </w:r>
      <w:r w:rsidRPr="0021547F">
        <w:rPr>
          <w:rFonts w:ascii="Arial" w:eastAsia="Times New Roman" w:hAnsi="Arial" w:cs="Arial"/>
          <w:szCs w:val="18"/>
        </w:rPr>
        <w:t>, copying or restating the work or ideas of another person or persons in any oral or written work (printed or electronic) without citing the appropriate source, and c</w:t>
      </w:r>
      <w:r w:rsidR="00DD19E1">
        <w:rPr>
          <w:rFonts w:ascii="Arial" w:eastAsia="Times New Roman" w:hAnsi="Arial" w:cs="Arial"/>
          <w:szCs w:val="18"/>
        </w:rPr>
        <w:t>ollaborating with someone else on an academic assignment</w:t>
      </w:r>
      <w:r w:rsidRPr="0021547F">
        <w:rPr>
          <w:rFonts w:ascii="Arial" w:eastAsia="Times New Roman" w:hAnsi="Arial" w:cs="Arial"/>
          <w:szCs w:val="18"/>
        </w:rPr>
        <w:t xml:space="preserve"> without acknowledging his or her contribution. Plagiarism can consis</w:t>
      </w:r>
      <w:r w:rsidR="00280530">
        <w:rPr>
          <w:rFonts w:ascii="Arial" w:eastAsia="Times New Roman" w:hAnsi="Arial" w:cs="Arial"/>
          <w:szCs w:val="18"/>
        </w:rPr>
        <w:t>t of acts of commission</w:t>
      </w:r>
      <w:r w:rsidR="00846E2C">
        <w:rPr>
          <w:rFonts w:ascii="Arial" w:eastAsia="Times New Roman" w:hAnsi="Arial" w:cs="Arial"/>
          <w:szCs w:val="18"/>
        </w:rPr>
        <w:t xml:space="preserve"> </w:t>
      </w:r>
      <w:r w:rsidR="00280530">
        <w:rPr>
          <w:rFonts w:ascii="Arial" w:eastAsia="Times New Roman" w:hAnsi="Arial" w:cs="Arial"/>
          <w:szCs w:val="18"/>
        </w:rPr>
        <w:t>-taking</w:t>
      </w:r>
      <w:r w:rsidRPr="0021547F">
        <w:rPr>
          <w:rFonts w:ascii="Arial" w:eastAsia="Times New Roman" w:hAnsi="Arial" w:cs="Arial"/>
          <w:szCs w:val="18"/>
        </w:rPr>
        <w:t xml:space="preserve"> the words or ideas of another</w:t>
      </w:r>
      <w:r w:rsidR="00846E2C">
        <w:rPr>
          <w:rFonts w:ascii="Arial" w:eastAsia="Times New Roman" w:hAnsi="Arial" w:cs="Arial"/>
          <w:szCs w:val="18"/>
        </w:rPr>
        <w:t xml:space="preserve"> </w:t>
      </w:r>
      <w:r w:rsidRPr="0021547F">
        <w:rPr>
          <w:rFonts w:ascii="Arial" w:eastAsia="Times New Roman" w:hAnsi="Arial" w:cs="Arial"/>
          <w:szCs w:val="18"/>
        </w:rPr>
        <w:t>-</w:t>
      </w:r>
      <w:r w:rsidR="00846E2C">
        <w:rPr>
          <w:rFonts w:ascii="Arial" w:eastAsia="Times New Roman" w:hAnsi="Arial" w:cs="Arial"/>
          <w:szCs w:val="18"/>
        </w:rPr>
        <w:t xml:space="preserve"> </w:t>
      </w:r>
      <w:r w:rsidRPr="0021547F">
        <w:rPr>
          <w:rFonts w:ascii="Arial" w:eastAsia="Times New Roman" w:hAnsi="Arial" w:cs="Arial"/>
          <w:szCs w:val="18"/>
        </w:rPr>
        <w:t>or omission</w:t>
      </w:r>
      <w:r w:rsidR="00846E2C">
        <w:rPr>
          <w:rFonts w:ascii="Arial" w:eastAsia="Times New Roman" w:hAnsi="Arial" w:cs="Arial"/>
          <w:szCs w:val="18"/>
        </w:rPr>
        <w:t xml:space="preserve"> - </w:t>
      </w:r>
      <w:r w:rsidRPr="0021547F">
        <w:rPr>
          <w:rFonts w:ascii="Arial" w:eastAsia="Times New Roman" w:hAnsi="Arial" w:cs="Arial"/>
          <w:szCs w:val="18"/>
        </w:rPr>
        <w:t>failing to acknowledge/document/credit the source or creator of word</w:t>
      </w:r>
      <w:r w:rsidR="00280530">
        <w:rPr>
          <w:rFonts w:ascii="Arial" w:eastAsia="Times New Roman" w:hAnsi="Arial" w:cs="Arial"/>
          <w:szCs w:val="18"/>
        </w:rPr>
        <w:t>s or ideas.</w:t>
      </w:r>
    </w:p>
    <w:p w:rsidR="008B15A6" w:rsidRDefault="008B15A6" w:rsidP="008B15A6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Knowingly allowing another student to represent your work as his or her own.</w:t>
      </w:r>
      <w:r w:rsidRPr="0021547F">
        <w:rPr>
          <w:rFonts w:ascii="Arial" w:eastAsia="Times New Roman" w:hAnsi="Arial" w:cs="Arial"/>
          <w:szCs w:val="18"/>
        </w:rPr>
        <w:t xml:space="preserve"> This includes providing a </w:t>
      </w:r>
      <w:r w:rsidR="005F5253">
        <w:rPr>
          <w:rFonts w:ascii="Arial" w:eastAsia="Times New Roman" w:hAnsi="Arial" w:cs="Arial"/>
          <w:szCs w:val="18"/>
        </w:rPr>
        <w:t>digital or paper copy of your essay, classwork,</w:t>
      </w:r>
      <w:r w:rsidRPr="0021547F">
        <w:rPr>
          <w:rFonts w:ascii="Arial" w:eastAsia="Times New Roman" w:hAnsi="Arial" w:cs="Arial"/>
          <w:szCs w:val="18"/>
        </w:rPr>
        <w:t xml:space="preserve"> or homework </w:t>
      </w:r>
      <w:r w:rsidR="00BD1814">
        <w:rPr>
          <w:rFonts w:ascii="Arial" w:eastAsia="Times New Roman" w:hAnsi="Arial" w:cs="Arial"/>
          <w:szCs w:val="18"/>
        </w:rPr>
        <w:t xml:space="preserve">answers </w:t>
      </w:r>
      <w:r w:rsidRPr="0021547F">
        <w:rPr>
          <w:rFonts w:ascii="Arial" w:eastAsia="Times New Roman" w:hAnsi="Arial" w:cs="Arial"/>
          <w:szCs w:val="18"/>
        </w:rPr>
        <w:t>to another student without the explicit</w:t>
      </w:r>
      <w:r>
        <w:rPr>
          <w:rFonts w:ascii="Arial" w:eastAsia="Times New Roman" w:hAnsi="Arial" w:cs="Arial"/>
          <w:szCs w:val="18"/>
        </w:rPr>
        <w:t xml:space="preserve"> permission of the instructor</w:t>
      </w:r>
      <w:r w:rsidRPr="0021547F">
        <w:rPr>
          <w:rFonts w:ascii="Arial" w:eastAsia="Times New Roman" w:hAnsi="Arial" w:cs="Arial"/>
          <w:szCs w:val="18"/>
        </w:rPr>
        <w:t>.</w:t>
      </w:r>
      <w:r>
        <w:rPr>
          <w:rFonts w:ascii="Arial" w:eastAsia="Times New Roman" w:hAnsi="Arial" w:cs="Arial"/>
          <w:szCs w:val="18"/>
        </w:rPr>
        <w:t xml:space="preserve">  Under no circumstances are you to share or copy another student’s work without the express permission of the teacher.</w:t>
      </w:r>
      <w:r w:rsidR="00CE505F">
        <w:rPr>
          <w:rFonts w:ascii="Arial" w:eastAsia="Times New Roman" w:hAnsi="Arial" w:cs="Arial"/>
          <w:szCs w:val="18"/>
        </w:rPr>
        <w:t xml:space="preserve">  To put it simply – DO NOT COLLABORATE WITH ANOTHER STUDENT OR COPY ANOTHER’S WORK WITHOUT PERMISSION!</w:t>
      </w:r>
    </w:p>
    <w:p w:rsidR="0021547F" w:rsidRPr="0021547F" w:rsidRDefault="0021547F" w:rsidP="0021547F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Unauthorized communication during examinations.</w:t>
      </w:r>
      <w:r w:rsidRPr="0021547F">
        <w:rPr>
          <w:rFonts w:ascii="Arial" w:eastAsia="Times New Roman" w:hAnsi="Arial" w:cs="Arial"/>
          <w:szCs w:val="18"/>
        </w:rPr>
        <w:t> Any unauthorized communicatio</w:t>
      </w:r>
      <w:r>
        <w:rPr>
          <w:rFonts w:ascii="Arial" w:eastAsia="Times New Roman" w:hAnsi="Arial" w:cs="Arial"/>
          <w:szCs w:val="18"/>
        </w:rPr>
        <w:t xml:space="preserve">n may be considered </w:t>
      </w:r>
      <w:r w:rsidRPr="0021547F">
        <w:rPr>
          <w:rFonts w:ascii="Arial" w:eastAsia="Times New Roman" w:hAnsi="Arial" w:cs="Arial"/>
          <w:szCs w:val="18"/>
        </w:rPr>
        <w:t>evidence of cheating.</w:t>
      </w:r>
      <w:r w:rsidR="00846E2C">
        <w:rPr>
          <w:rFonts w:ascii="Arial" w:eastAsia="Times New Roman" w:hAnsi="Arial" w:cs="Arial"/>
          <w:szCs w:val="18"/>
        </w:rPr>
        <w:t xml:space="preserve">  Please see the ASFA Student Handbook regarding use of personal communication devices.</w:t>
      </w:r>
    </w:p>
    <w:p w:rsidR="0021547F" w:rsidRDefault="0021547F" w:rsidP="0021547F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Viola</w:t>
      </w:r>
      <w:r w:rsidR="00E91B90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 xml:space="preserve">tion of the rules governing group </w:t>
      </w:r>
      <w:r w:rsidRPr="0021547F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work.</w:t>
      </w:r>
      <w:r w:rsidRPr="0021547F">
        <w:rPr>
          <w:rFonts w:ascii="Arial" w:eastAsia="Times New Roman" w:hAnsi="Arial" w:cs="Arial"/>
          <w:szCs w:val="18"/>
        </w:rPr>
        <w:t> Un</w:t>
      </w:r>
      <w:r w:rsidR="00E91B90">
        <w:rPr>
          <w:rFonts w:ascii="Arial" w:eastAsia="Times New Roman" w:hAnsi="Arial" w:cs="Arial"/>
          <w:szCs w:val="18"/>
        </w:rPr>
        <w:t xml:space="preserve">less the teacher </w:t>
      </w:r>
      <w:r w:rsidRPr="0021547F">
        <w:rPr>
          <w:rFonts w:ascii="Arial" w:eastAsia="Times New Roman" w:hAnsi="Arial" w:cs="Arial"/>
          <w:szCs w:val="18"/>
        </w:rPr>
        <w:t>otherwise specifically provides instructions to the contrary, the following rul</w:t>
      </w:r>
      <w:r w:rsidR="00E91B90">
        <w:rPr>
          <w:rFonts w:ascii="Arial" w:eastAsia="Times New Roman" w:hAnsi="Arial" w:cs="Arial"/>
          <w:szCs w:val="18"/>
        </w:rPr>
        <w:t>es apply to teamwork: 1. No group</w:t>
      </w:r>
      <w:r w:rsidRPr="0021547F">
        <w:rPr>
          <w:rFonts w:ascii="Arial" w:eastAsia="Times New Roman" w:hAnsi="Arial" w:cs="Arial"/>
          <w:szCs w:val="18"/>
        </w:rPr>
        <w:t xml:space="preserve"> member shall intentionally </w:t>
      </w:r>
      <w:r w:rsidR="00E91B90">
        <w:rPr>
          <w:rFonts w:ascii="Arial" w:eastAsia="Times New Roman" w:hAnsi="Arial" w:cs="Arial"/>
          <w:szCs w:val="18"/>
        </w:rPr>
        <w:t>restrict or inhibit another group member’s access to group meetings, or other group</w:t>
      </w:r>
      <w:r w:rsidR="00280530">
        <w:rPr>
          <w:rFonts w:ascii="Arial" w:eastAsia="Times New Roman" w:hAnsi="Arial" w:cs="Arial"/>
          <w:szCs w:val="18"/>
        </w:rPr>
        <w:t xml:space="preserve"> activities w/o</w:t>
      </w:r>
      <w:r w:rsidRPr="0021547F">
        <w:rPr>
          <w:rFonts w:ascii="Arial" w:eastAsia="Times New Roman" w:hAnsi="Arial" w:cs="Arial"/>
          <w:szCs w:val="18"/>
        </w:rPr>
        <w:t xml:space="preserve"> the express authorizatio</w:t>
      </w:r>
      <w:r w:rsidR="00E91B90">
        <w:rPr>
          <w:rFonts w:ascii="Arial" w:eastAsia="Times New Roman" w:hAnsi="Arial" w:cs="Arial"/>
          <w:szCs w:val="18"/>
        </w:rPr>
        <w:t>n of the instructor. 2. All group</w:t>
      </w:r>
      <w:r w:rsidRPr="0021547F">
        <w:rPr>
          <w:rFonts w:ascii="Arial" w:eastAsia="Times New Roman" w:hAnsi="Arial" w:cs="Arial"/>
          <w:szCs w:val="18"/>
        </w:rPr>
        <w:t xml:space="preserve"> members shall be held respons</w:t>
      </w:r>
      <w:r w:rsidR="00E91B90">
        <w:rPr>
          <w:rFonts w:ascii="Arial" w:eastAsia="Times New Roman" w:hAnsi="Arial" w:cs="Arial"/>
          <w:szCs w:val="18"/>
        </w:rPr>
        <w:t xml:space="preserve">ible for the content of all group </w:t>
      </w:r>
      <w:r w:rsidRPr="0021547F">
        <w:rPr>
          <w:rFonts w:ascii="Arial" w:eastAsia="Times New Roman" w:hAnsi="Arial" w:cs="Arial"/>
          <w:szCs w:val="18"/>
        </w:rPr>
        <w:t>work submitte</w:t>
      </w:r>
      <w:r w:rsidR="00E91B90">
        <w:rPr>
          <w:rFonts w:ascii="Arial" w:eastAsia="Times New Roman" w:hAnsi="Arial" w:cs="Arial"/>
          <w:szCs w:val="18"/>
        </w:rPr>
        <w:t>d for evaluation as if each group</w:t>
      </w:r>
      <w:r w:rsidRPr="0021547F">
        <w:rPr>
          <w:rFonts w:ascii="Arial" w:eastAsia="Times New Roman" w:hAnsi="Arial" w:cs="Arial"/>
          <w:szCs w:val="18"/>
        </w:rPr>
        <w:t xml:space="preserve"> member had individually submitted the e</w:t>
      </w:r>
      <w:r w:rsidR="00E91B90">
        <w:rPr>
          <w:rFonts w:ascii="Arial" w:eastAsia="Times New Roman" w:hAnsi="Arial" w:cs="Arial"/>
          <w:szCs w:val="18"/>
        </w:rPr>
        <w:t>ntire work product of their group</w:t>
      </w:r>
      <w:r w:rsidRPr="0021547F">
        <w:rPr>
          <w:rFonts w:ascii="Arial" w:eastAsia="Times New Roman" w:hAnsi="Arial" w:cs="Arial"/>
          <w:szCs w:val="18"/>
        </w:rPr>
        <w:t xml:space="preserve"> as their own work.</w:t>
      </w:r>
    </w:p>
    <w:p w:rsidR="00E91B90" w:rsidRDefault="00BD1814" w:rsidP="00C401C0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Arial" w:eastAsia="Times New Roman" w:hAnsi="Arial" w:cs="Arial"/>
          <w:szCs w:val="18"/>
        </w:rPr>
      </w:pPr>
      <w:r w:rsidRPr="00BD1814">
        <w:rPr>
          <w:rFonts w:ascii="Arial" w:eastAsia="Times New Roman" w:hAnsi="Arial" w:cs="Arial"/>
          <w:b/>
          <w:bCs/>
          <w:szCs w:val="18"/>
          <w:bdr w:val="none" w:sz="0" w:space="0" w:color="auto" w:frame="1"/>
        </w:rPr>
        <w:t>Failure to follow assignment instructions.</w:t>
      </w:r>
      <w:r w:rsidRPr="00BD1814">
        <w:rPr>
          <w:rFonts w:ascii="Arial" w:eastAsia="Times New Roman" w:hAnsi="Arial" w:cs="Arial"/>
          <w:szCs w:val="18"/>
        </w:rPr>
        <w:t xml:space="preserve">  Failure to follow instructions does not exempt a student from punishment for academic dishonesty.</w:t>
      </w:r>
    </w:p>
    <w:sectPr w:rsidR="00E91B90" w:rsidSect="0091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232"/>
    <w:multiLevelType w:val="multilevel"/>
    <w:tmpl w:val="BAEA23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A6BF9"/>
    <w:multiLevelType w:val="multilevel"/>
    <w:tmpl w:val="1B1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7F"/>
    <w:rsid w:val="00100932"/>
    <w:rsid w:val="00166440"/>
    <w:rsid w:val="0021547F"/>
    <w:rsid w:val="00280530"/>
    <w:rsid w:val="005D0A70"/>
    <w:rsid w:val="005F5253"/>
    <w:rsid w:val="00846E2C"/>
    <w:rsid w:val="00870B9C"/>
    <w:rsid w:val="008B15A6"/>
    <w:rsid w:val="00910D04"/>
    <w:rsid w:val="00BD1814"/>
    <w:rsid w:val="00CE505F"/>
    <w:rsid w:val="00DD19E1"/>
    <w:rsid w:val="00E91B90"/>
    <w:rsid w:val="00E9636F"/>
    <w:rsid w:val="00E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C29D-F8F1-49CF-9FD3-D7D0311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47F"/>
    <w:rPr>
      <w:b/>
      <w:bCs/>
    </w:rPr>
  </w:style>
  <w:style w:type="character" w:customStyle="1" w:styleId="apple-converted-space">
    <w:name w:val="apple-converted-space"/>
    <w:basedOn w:val="DefaultParagraphFont"/>
    <w:rsid w:val="0021547F"/>
  </w:style>
  <w:style w:type="character" w:styleId="Emphasis">
    <w:name w:val="Emphasis"/>
    <w:basedOn w:val="DefaultParagraphFont"/>
    <w:uiPriority w:val="20"/>
    <w:qFormat/>
    <w:rsid w:val="00280530"/>
    <w:rPr>
      <w:i/>
      <w:iCs/>
    </w:rPr>
  </w:style>
  <w:style w:type="paragraph" w:styleId="ListParagraph">
    <w:name w:val="List Paragraph"/>
    <w:basedOn w:val="Normal"/>
    <w:uiPriority w:val="34"/>
    <w:qFormat/>
    <w:rsid w:val="00166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Gray</dc:creator>
  <cp:keywords/>
  <dc:description/>
  <cp:lastModifiedBy>Annemarie Gray</cp:lastModifiedBy>
  <cp:revision>13</cp:revision>
  <cp:lastPrinted>2016-08-11T15:28:00Z</cp:lastPrinted>
  <dcterms:created xsi:type="dcterms:W3CDTF">2016-05-17T18:22:00Z</dcterms:created>
  <dcterms:modified xsi:type="dcterms:W3CDTF">2016-08-11T18:49:00Z</dcterms:modified>
</cp:coreProperties>
</file>